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C22B9" w:rsidRPr="00DC22B9" w14:paraId="56DAE66A" w14:textId="77777777" w:rsidTr="00DC22B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B5EB043" w14:textId="77777777" w:rsidR="00DC22B9" w:rsidRPr="00DC22B9" w:rsidRDefault="00DC22B9" w:rsidP="00DC22B9">
            <w:r w:rsidRPr="00DC22B9">
              <w:t>25 Eylül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A9CEBEF" w14:textId="77777777" w:rsidR="00DC22B9" w:rsidRPr="00DC22B9" w:rsidRDefault="00DC22B9" w:rsidP="00DC22B9">
            <w:r w:rsidRPr="00DC22B9">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113FCEC" w14:textId="77777777" w:rsidR="00DC22B9" w:rsidRPr="00DC22B9" w:rsidRDefault="00DC22B9" w:rsidP="00DC22B9">
            <w:pPr>
              <w:jc w:val="right"/>
            </w:pPr>
            <w:proofErr w:type="gramStart"/>
            <w:r w:rsidRPr="00DC22B9">
              <w:t>Sayı :</w:t>
            </w:r>
            <w:proofErr w:type="gramEnd"/>
            <w:r w:rsidRPr="00DC22B9">
              <w:t xml:space="preserve"> 32673</w:t>
            </w:r>
          </w:p>
        </w:tc>
      </w:tr>
      <w:tr w:rsidR="00DC22B9" w:rsidRPr="00DC22B9" w14:paraId="218EF974" w14:textId="77777777" w:rsidTr="00DC22B9">
        <w:trPr>
          <w:trHeight w:val="480"/>
        </w:trPr>
        <w:tc>
          <w:tcPr>
            <w:tcW w:w="8789" w:type="dxa"/>
            <w:gridSpan w:val="3"/>
            <w:tcMar>
              <w:top w:w="0" w:type="dxa"/>
              <w:left w:w="108" w:type="dxa"/>
              <w:bottom w:w="0" w:type="dxa"/>
              <w:right w:w="108" w:type="dxa"/>
            </w:tcMar>
            <w:vAlign w:val="center"/>
            <w:hideMark/>
          </w:tcPr>
          <w:p w14:paraId="26C653F1" w14:textId="77777777" w:rsidR="00DC22B9" w:rsidRPr="00DC22B9" w:rsidRDefault="00DC22B9" w:rsidP="00DC22B9">
            <w:pPr>
              <w:jc w:val="center"/>
            </w:pPr>
            <w:r w:rsidRPr="00DC22B9">
              <w:rPr>
                <w:b/>
                <w:bCs/>
              </w:rPr>
              <w:t>TEBLİĞ</w:t>
            </w:r>
          </w:p>
        </w:tc>
      </w:tr>
      <w:tr w:rsidR="00DC22B9" w:rsidRPr="00DC22B9" w14:paraId="1F9E31E3" w14:textId="77777777" w:rsidTr="00DC22B9">
        <w:trPr>
          <w:trHeight w:val="480"/>
        </w:trPr>
        <w:tc>
          <w:tcPr>
            <w:tcW w:w="8789" w:type="dxa"/>
            <w:gridSpan w:val="3"/>
            <w:tcMar>
              <w:top w:w="0" w:type="dxa"/>
              <w:left w:w="108" w:type="dxa"/>
              <w:bottom w:w="0" w:type="dxa"/>
              <w:right w:w="108" w:type="dxa"/>
            </w:tcMar>
            <w:vAlign w:val="center"/>
            <w:hideMark/>
          </w:tcPr>
          <w:p w14:paraId="050493C3" w14:textId="77777777" w:rsidR="00DC22B9" w:rsidRPr="00DC22B9" w:rsidRDefault="00DC22B9" w:rsidP="00DC22B9">
            <w:pPr>
              <w:jc w:val="both"/>
              <w:rPr>
                <w:u w:val="single"/>
              </w:rPr>
            </w:pPr>
            <w:r w:rsidRPr="00DC22B9">
              <w:rPr>
                <w:u w:val="single"/>
              </w:rPr>
              <w:t>Hazine ve Maliye Bakanlığı (Gelir İdaresi Başkanlığı)’</w:t>
            </w:r>
            <w:proofErr w:type="spellStart"/>
            <w:r w:rsidRPr="00DC22B9">
              <w:rPr>
                <w:u w:val="single"/>
              </w:rPr>
              <w:t>ndan</w:t>
            </w:r>
            <w:proofErr w:type="spellEnd"/>
            <w:r w:rsidRPr="00DC22B9">
              <w:rPr>
                <w:u w:val="single"/>
              </w:rPr>
              <w:t>:</w:t>
            </w:r>
          </w:p>
          <w:p w14:paraId="1BA5514C" w14:textId="77777777" w:rsidR="00DC22B9" w:rsidRPr="00DC22B9" w:rsidRDefault="00DC22B9" w:rsidP="00DC22B9">
            <w:pPr>
              <w:jc w:val="both"/>
              <w:rPr>
                <w:b/>
                <w:bCs/>
              </w:rPr>
            </w:pPr>
            <w:r w:rsidRPr="00DC22B9">
              <w:rPr>
                <w:b/>
                <w:bCs/>
              </w:rPr>
              <w:t>VERGİ USUL KANUNU GENEL TEBLİĞİ (SIRA NO: 483)’NDE</w:t>
            </w:r>
          </w:p>
          <w:p w14:paraId="302C7F97" w14:textId="77777777" w:rsidR="00DC22B9" w:rsidRPr="00DC22B9" w:rsidRDefault="00DC22B9" w:rsidP="00DC22B9">
            <w:pPr>
              <w:jc w:val="both"/>
              <w:rPr>
                <w:b/>
                <w:bCs/>
              </w:rPr>
            </w:pPr>
            <w:r w:rsidRPr="00DC22B9">
              <w:rPr>
                <w:b/>
                <w:bCs/>
              </w:rPr>
              <w:t>DEĞİŞİKLİK YAPILMASINA DAİR TEBLİĞ (SIRA NO: 566)</w:t>
            </w:r>
          </w:p>
          <w:p w14:paraId="3627996D" w14:textId="77777777" w:rsidR="00DC22B9" w:rsidRPr="00DC22B9" w:rsidRDefault="00DC22B9" w:rsidP="00DC22B9">
            <w:pPr>
              <w:jc w:val="both"/>
            </w:pPr>
            <w:r w:rsidRPr="00DC22B9">
              <w:rPr>
                <w:b/>
                <w:bCs/>
              </w:rPr>
              <w:t>MADDE 1- </w:t>
            </w:r>
            <w:r w:rsidRPr="00DC22B9">
              <w:t xml:space="preserve">30/9/2017 tarihli ve 30196 sayılı Resmî Gazete’de yayımlanan Vergi Usul Kanunu Genel Tebliği (Sıra No: 483)’nin </w:t>
            </w:r>
            <w:proofErr w:type="gramStart"/>
            <w:r w:rsidRPr="00DC22B9">
              <w:t>4 üncü</w:t>
            </w:r>
            <w:proofErr w:type="gramEnd"/>
            <w:r w:rsidRPr="00DC22B9">
              <w:t xml:space="preserve"> maddesinin birinci fıkrası aşağıdaki şekilde değiştirilmiş, aynı maddenin dördüncü fıkrası yürürlükten kaldırılmış ve aynı maddeye aşağıdaki fıkra eklenmiştir.</w:t>
            </w:r>
          </w:p>
          <w:p w14:paraId="2835AEB6" w14:textId="77777777" w:rsidR="00DC22B9" w:rsidRPr="00DC22B9" w:rsidRDefault="00DC22B9" w:rsidP="00DC22B9">
            <w:pPr>
              <w:jc w:val="both"/>
            </w:pPr>
            <w:r w:rsidRPr="00DC22B9">
              <w:t xml:space="preserve">“(1) YN </w:t>
            </w:r>
            <w:proofErr w:type="spellStart"/>
            <w:r w:rsidRPr="00DC22B9">
              <w:t>ÖKC’lerden</w:t>
            </w:r>
            <w:proofErr w:type="spellEnd"/>
            <w:r w:rsidRPr="00DC22B9">
              <w:t xml:space="preserve"> düzenlenen ÖKC günlük kapanış (Z) raporlarına ait mali bilgiler, güvenli servis sağlayıcısı (ÖKC TSM Merkezleri) üzerinden </w:t>
            </w:r>
            <w:proofErr w:type="spellStart"/>
            <w:r w:rsidRPr="00DC22B9">
              <w:t>GİB’e</w:t>
            </w:r>
            <w:proofErr w:type="spellEnd"/>
            <w:r w:rsidRPr="00DC22B9">
              <w:t xml:space="preserve"> elektronik ortamda bildirilecektir.</w:t>
            </w:r>
          </w:p>
          <w:p w14:paraId="2E7C33DE" w14:textId="77777777" w:rsidR="00DC22B9" w:rsidRPr="00DC22B9" w:rsidRDefault="00DC22B9" w:rsidP="00DC22B9">
            <w:pPr>
              <w:jc w:val="both"/>
            </w:pPr>
            <w:r w:rsidRPr="00DC22B9">
              <w:t xml:space="preserve">Ancak, YN </w:t>
            </w:r>
            <w:proofErr w:type="spellStart"/>
            <w:r w:rsidRPr="00DC22B9">
              <w:t>ÖKC’lerden</w:t>
            </w:r>
            <w:proofErr w:type="spellEnd"/>
            <w:r w:rsidRPr="00DC22B9">
              <w:t xml:space="preserve"> gerçekleşen satışlara ait ÖKC günlük kapanış (Z) raporlarına ait mali bilgileri ÖKC TSM Merkezleri aracılığıyla </w:t>
            </w:r>
            <w:proofErr w:type="spellStart"/>
            <w:r w:rsidRPr="00DC22B9">
              <w:t>GİB’e</w:t>
            </w:r>
            <w:proofErr w:type="spellEnd"/>
            <w:r w:rsidRPr="00DC22B9">
              <w:t xml:space="preserve"> iletemeyecek durumda olan mükellefler, YN </w:t>
            </w:r>
            <w:proofErr w:type="spellStart"/>
            <w:r w:rsidRPr="00DC22B9">
              <w:t>ÖKC’lerden</w:t>
            </w:r>
            <w:proofErr w:type="spellEnd"/>
            <w:r w:rsidRPr="00DC22B9">
              <w:t xml:space="preserve"> düzenlenen ÖKC günlük kapanış (Z) raporlarına ait mali bilgileri;</w:t>
            </w:r>
          </w:p>
          <w:p w14:paraId="6DDE8484" w14:textId="77777777" w:rsidR="00DC22B9" w:rsidRPr="00DC22B9" w:rsidRDefault="00DC22B9" w:rsidP="00DC22B9">
            <w:pPr>
              <w:jc w:val="both"/>
            </w:pPr>
            <w:r w:rsidRPr="00DC22B9">
              <w:t xml:space="preserve">a) </w:t>
            </w:r>
            <w:proofErr w:type="spellStart"/>
            <w:r w:rsidRPr="00DC22B9">
              <w:t>GİB’den</w:t>
            </w:r>
            <w:proofErr w:type="spellEnd"/>
            <w:r w:rsidRPr="00DC22B9">
              <w:t xml:space="preserve"> e-Arşiv hizmetleri konusunda izin alan özel entegratörlerin bilgi işlem sistemleri aracılığıyla e-Arşiv uygulaması,</w:t>
            </w:r>
          </w:p>
          <w:p w14:paraId="0C8EB6FD" w14:textId="77777777" w:rsidR="00DC22B9" w:rsidRPr="00DC22B9" w:rsidRDefault="00DC22B9" w:rsidP="00DC22B9">
            <w:pPr>
              <w:jc w:val="both"/>
            </w:pPr>
            <w:r w:rsidRPr="00DC22B9">
              <w:t>b) Dijital Vergi Dairesi,</w:t>
            </w:r>
          </w:p>
          <w:p w14:paraId="5A0EC546" w14:textId="77777777" w:rsidR="00DC22B9" w:rsidRPr="00DC22B9" w:rsidRDefault="00DC22B9" w:rsidP="00DC22B9">
            <w:pPr>
              <w:jc w:val="both"/>
            </w:pPr>
            <w:proofErr w:type="gramStart"/>
            <w:r w:rsidRPr="00DC22B9">
              <w:t>üzerinden</w:t>
            </w:r>
            <w:proofErr w:type="gramEnd"/>
            <w:r w:rsidRPr="00DC22B9">
              <w:t xml:space="preserve"> bildirmek için </w:t>
            </w:r>
            <w:proofErr w:type="spellStart"/>
            <w:r w:rsidRPr="00DC22B9">
              <w:t>GİB’e</w:t>
            </w:r>
            <w:proofErr w:type="spellEnd"/>
            <w:r w:rsidRPr="00DC22B9">
              <w:t xml:space="preserve"> başvurabilirler.</w:t>
            </w:r>
          </w:p>
          <w:p w14:paraId="03B30592" w14:textId="77777777" w:rsidR="00DC22B9" w:rsidRPr="00DC22B9" w:rsidRDefault="00DC22B9" w:rsidP="00DC22B9">
            <w:pPr>
              <w:jc w:val="both"/>
            </w:pPr>
            <w:r w:rsidRPr="00DC22B9">
              <w:t xml:space="preserve">Bildirim zorunluluğu getirilen bilgilerin, ÖKC TSM Merkezleri aracılığıyla bildirilmesi durumunda; bu bilgilerin zamanında, eksiksiz ve belirlenen format ve standartlarda elektronik ortamda bildirilmesine ilişkin sorumluluk YN ÖKC üreticileri </w:t>
            </w:r>
            <w:proofErr w:type="gramStart"/>
            <w:r w:rsidRPr="00DC22B9">
              <w:t>ile birlikte</w:t>
            </w:r>
            <w:proofErr w:type="gramEnd"/>
            <w:r w:rsidRPr="00DC22B9">
              <w:t xml:space="preserve"> ÖKC TSM Merkezlerine aittir. YN </w:t>
            </w:r>
            <w:proofErr w:type="spellStart"/>
            <w:r w:rsidRPr="00DC22B9">
              <w:t>ÖKC’lerin</w:t>
            </w:r>
            <w:proofErr w:type="spellEnd"/>
            <w:r w:rsidRPr="00DC22B9">
              <w:t xml:space="preserve"> bağlı oldukları ÖKC TSM Merkezleri ile sürekli çevrim içi bağlantılı olmasının sorumluluğu ise YN </w:t>
            </w:r>
            <w:proofErr w:type="spellStart"/>
            <w:r w:rsidRPr="00DC22B9">
              <w:t>ÖKC’leri</w:t>
            </w:r>
            <w:proofErr w:type="spellEnd"/>
            <w:r w:rsidRPr="00DC22B9">
              <w:t xml:space="preserve"> kullanan mükellefe aittir.”</w:t>
            </w:r>
          </w:p>
          <w:p w14:paraId="05E95E2D" w14:textId="77777777" w:rsidR="00DC22B9" w:rsidRPr="00DC22B9" w:rsidRDefault="00DC22B9" w:rsidP="00DC22B9">
            <w:pPr>
              <w:jc w:val="both"/>
            </w:pPr>
            <w:r w:rsidRPr="00DC22B9">
              <w:t>“(5) GİB, birinci fıkra uyarınca e-Arşiv uygulaması veya Dijital Vergi Dairesi üzerinden bildirimde bulunulmasına yönelik başvuruya ilişkin usul ve esasları, bu başvuruların değerlendirilmesinde dikkate alınacak kriterleri, ÖKC günlük kapanış (Z) raporlarına ait mali bilgilerin bildiriminin içerik, format ve standardı ile bildirime ilişkin diğer usul ve esasları www.ynokc.gib.gov.tr internet adresinde yayımlanacak teknik kılavuzlarla belirlemeye yetkilidir.”</w:t>
            </w:r>
          </w:p>
          <w:p w14:paraId="64CE974C" w14:textId="77777777" w:rsidR="00DC22B9" w:rsidRPr="00DC22B9" w:rsidRDefault="00DC22B9" w:rsidP="00DC22B9">
            <w:pPr>
              <w:jc w:val="both"/>
            </w:pPr>
            <w:r w:rsidRPr="00DC22B9">
              <w:rPr>
                <w:b/>
                <w:bCs/>
              </w:rPr>
              <w:t>MADDE 2- </w:t>
            </w:r>
            <w:r w:rsidRPr="00DC22B9">
              <w:t>Aynı Tebliğin 5 inci maddesi yürürlükten kaldırılmıştır.</w:t>
            </w:r>
          </w:p>
          <w:p w14:paraId="648F2C3A" w14:textId="77777777" w:rsidR="00DC22B9" w:rsidRPr="00DC22B9" w:rsidRDefault="00DC22B9" w:rsidP="00DC22B9">
            <w:pPr>
              <w:jc w:val="both"/>
            </w:pPr>
            <w:r w:rsidRPr="00DC22B9">
              <w:rPr>
                <w:b/>
                <w:bCs/>
              </w:rPr>
              <w:lastRenderedPageBreak/>
              <w:t>MADDE 3- </w:t>
            </w:r>
            <w:r w:rsidRPr="00DC22B9">
              <w:t xml:space="preserve">Aynı Tebliğin </w:t>
            </w:r>
            <w:proofErr w:type="gramStart"/>
            <w:r w:rsidRPr="00DC22B9">
              <w:t xml:space="preserve">6 </w:t>
            </w:r>
            <w:proofErr w:type="spellStart"/>
            <w:r w:rsidRPr="00DC22B9">
              <w:t>ncı</w:t>
            </w:r>
            <w:proofErr w:type="spellEnd"/>
            <w:proofErr w:type="gramEnd"/>
            <w:r w:rsidRPr="00DC22B9">
              <w:t xml:space="preserve"> maddesinin birinci ve dördüncü fıkraları aşağıdaki şekilde değiştirilmiş ve aynı maddeye aşağıdaki fıkra eklenmiştir.</w:t>
            </w:r>
          </w:p>
          <w:p w14:paraId="63A0A34E" w14:textId="77777777" w:rsidR="00DC22B9" w:rsidRPr="00DC22B9" w:rsidRDefault="00DC22B9" w:rsidP="00DC22B9">
            <w:pPr>
              <w:jc w:val="both"/>
            </w:pPr>
            <w:r w:rsidRPr="00DC22B9">
              <w:t xml:space="preserve">“(1) Hesap dönemi sonu itibarıyla satış veya gayrisafi iş hasılatının 110 milyon TL’yi, bilanço aktif toplamının 110 milyon TL’yi, bilanço öz sermaye veya öz kaynak toplamının 11 milyon TL’yi aşması koşullarından en az ikisini sağlayan ve 50’den fazla YN </w:t>
            </w:r>
            <w:proofErr w:type="spellStart"/>
            <w:r w:rsidRPr="00DC22B9">
              <w:t>ÖKC’ye</w:t>
            </w:r>
            <w:proofErr w:type="spellEnd"/>
            <w:r w:rsidRPr="00DC22B9">
              <w:t xml:space="preserve"> sahip olan, 19/10/2019 tarihli ve 30923 sayılı Resmî Gazete’de yayımlanan Vergi Usul Kanunu Genel Tebliği (Sıra No: 509)’</w:t>
            </w:r>
            <w:proofErr w:type="spellStart"/>
            <w:r w:rsidRPr="00DC22B9">
              <w:t>nde</w:t>
            </w:r>
            <w:proofErr w:type="spellEnd"/>
            <w:r w:rsidRPr="00DC22B9">
              <w:t xml:space="preserve"> düzenlenen e-Fatura ve e-Arşiv Fatura uygulamaları ile 13/12/2011 tarihli ve 28141 sayılı Resmî Gazete’de yayımlanan Elektronik Defter Genel Tebliği (Sıra No:1)’</w:t>
            </w:r>
            <w:proofErr w:type="spellStart"/>
            <w:r w:rsidRPr="00DC22B9">
              <w:t>nde</w:t>
            </w:r>
            <w:proofErr w:type="spellEnd"/>
            <w:r w:rsidRPr="00DC22B9">
              <w:t xml:space="preserve"> belirtilen e-Defter uygulamasına dahil olan YN ÖKC kullanma mecburiyeti bulunan mükelleflerden, perakende mal satışları ve hizmet ifaları dahil tüm satışlarında elektronik ortamda e-Fatura ve/veya e-Arşiv Fatura düzenlemek üzere </w:t>
            </w:r>
            <w:proofErr w:type="spellStart"/>
            <w:r w:rsidRPr="00DC22B9">
              <w:t>GİB’e</w:t>
            </w:r>
            <w:proofErr w:type="spellEnd"/>
            <w:r w:rsidRPr="00DC22B9">
              <w:t xml:space="preserve"> yazılı olarak müracaat eden ve talepleri uygun görülen mükelleflerin taleplerinin uygun görüldüğünün bildirildiği tarihi takip eden ayın başından itibaren, perakende mal satışları ile hizmet ifalarının belgelendirilmesinde YN ÖKC kullanma mecburiyeti sona erecektir. Bu muafiyet söz konusu koşulları sağlayan ve talepleri uygun görülen mükelleflerce sonradan açılacak şube işyerleri için de geçerli olacaktır. Ancak bu </w:t>
            </w:r>
            <w:proofErr w:type="gramStart"/>
            <w:r w:rsidRPr="00DC22B9">
              <w:t>imkandan</w:t>
            </w:r>
            <w:proofErr w:type="gramEnd"/>
            <w:r w:rsidRPr="00DC22B9">
              <w:t xml:space="preserve"> yararlanılabilmesi için [Vergi Usul Kanunu Genel Tebliği (Sıra No:509)’</w:t>
            </w:r>
            <w:proofErr w:type="spellStart"/>
            <w:r w:rsidRPr="00DC22B9">
              <w:t>nde</w:t>
            </w:r>
            <w:proofErr w:type="spellEnd"/>
            <w:r w:rsidRPr="00DC22B9">
              <w:t xml:space="preserve"> belirtilen e-Fatura Portalı aracılığıyla e-Arşiv Faturası düzenlenmesi hali hariç] düzenlenen e-Arşiv Faturaların bir örneğinin belgenin oluşturulmasını müteakiben; gizliliği, bütünlüğü ve değişmezliği garanti edilerek ve </w:t>
            </w:r>
            <w:proofErr w:type="spellStart"/>
            <w:r w:rsidRPr="00DC22B9">
              <w:t>GİB’in</w:t>
            </w:r>
            <w:proofErr w:type="spellEnd"/>
            <w:r w:rsidRPr="00DC22B9">
              <w:t xml:space="preserve"> erişimine ve sorgulamasına açık olacak şekilde </w:t>
            </w:r>
            <w:proofErr w:type="spellStart"/>
            <w:r w:rsidRPr="00DC22B9">
              <w:t>GİB’den</w:t>
            </w:r>
            <w:proofErr w:type="spellEnd"/>
            <w:r w:rsidRPr="00DC22B9">
              <w:t xml:space="preserve"> e-Fatura saklama hizmeti verme izni bulunan kurumlarda muhafaza edilmesinin sağlanması zorunludur. Diğer taraftan, mükelleflere e-Arşiv Faturanın düzenlenmesi konusunda </w:t>
            </w:r>
            <w:proofErr w:type="spellStart"/>
            <w:r w:rsidRPr="00DC22B9">
              <w:t>GİB’den</w:t>
            </w:r>
            <w:proofErr w:type="spellEnd"/>
            <w:r w:rsidRPr="00DC22B9">
              <w:t xml:space="preserve"> izin alarak hizmet veren özel entegratör kuruluşlarının, her e-Arşiv Faturanın kendi bilgi işlem sistemleri aracılığıyla oluşturulmasını sağlayacak ve e-Arşiv Raporu ile </w:t>
            </w:r>
            <w:proofErr w:type="spellStart"/>
            <w:r w:rsidRPr="00DC22B9">
              <w:t>GİB’e</w:t>
            </w:r>
            <w:proofErr w:type="spellEnd"/>
            <w:r w:rsidRPr="00DC22B9">
              <w:t xml:space="preserve"> raporlanmasını garanti edecek tedbirleri alması zorunludur. Bu fıkrada yer alan tutarlar, takvim yılı başından geçerli olmak üzere her yıl bir önceki yıla ilişkin olarak 213 sayılı Kanunun mükerrer 298 inci maddesi hükümleri uyarınca tespit ve ilan edilen yeniden değerleme oranında artırılarak uygulanır. Bu şekilde hesaplanan tutarların </w:t>
            </w:r>
            <w:proofErr w:type="gramStart"/>
            <w:r w:rsidRPr="00DC22B9">
              <w:t>%5</w:t>
            </w:r>
            <w:proofErr w:type="gramEnd"/>
            <w:r w:rsidRPr="00DC22B9">
              <w:t>’ini aşmayan kesirler dikkate alınmaz.”</w:t>
            </w:r>
          </w:p>
          <w:p w14:paraId="24A5D94E" w14:textId="77777777" w:rsidR="00DC22B9" w:rsidRPr="00DC22B9" w:rsidRDefault="00DC22B9" w:rsidP="00DC22B9">
            <w:pPr>
              <w:jc w:val="both"/>
            </w:pPr>
            <w:r w:rsidRPr="00DC22B9">
              <w:t>“(4) Bu madde kapsamında başvuruda bulunulan yıl ile önceki dört takvim yılında 213 sayılı Kanunun 359 uncu maddesinin (b) fıkrasında yer alan “defter, kayıt ve belgeleri yok edenler veya defter sahifelerini yok ederek yerine başka yapraklar koyanlar veya hiç yaprak koymayanlar veya belgelerin asıl veya suretlerini tamamen veya kısmen sahte olarak düzenleyenler” fiilleri ile aynı Kanunun 359 uncu maddesinin (ç) fıkrasında yer alan fiilleri işleyenler bu maddenin birinci fıkrası hükümlerinden yararlanamazlar. Muafiyet talebi uygun bulunduktan sonra bu fiilleri işlediği tespit edilenlerin ise, muafiyetlerinin iptal edildiğine ilişkin yapılacak tebligat tarihini takip eden ayın son gününe kadar YN ÖKC kullanmaya başlamaları gerekmektedir.”</w:t>
            </w:r>
          </w:p>
          <w:p w14:paraId="098E4361" w14:textId="77777777" w:rsidR="00DC22B9" w:rsidRPr="00DC22B9" w:rsidRDefault="00DC22B9" w:rsidP="00DC22B9">
            <w:pPr>
              <w:jc w:val="both"/>
            </w:pPr>
            <w:r w:rsidRPr="00DC22B9">
              <w:t>“(5) Bu maddede yer alan düzenlemeler uyarınca, YN ÖKC kullanımından muaf olan mükelleflerin, arka arkaya iki hesap dönemine ait satış veya gayri safi iş hasılatı, bilanço aktif büyüklüğü ile bilanço öz sermaye veya öz kaynak toplam tutarlarından en az ikisi ilgili hesap dönemi için bu maddenin birinci fıkrasında yazılı hadlerden %20’yi aşan bir nispette düşük olursa, bu şartın gerçekleştiği yıllık gelir veya kurumlar vergisi beyannamesinin verileceği ayı takip eden üçüncü ayın sonuna kadar YN ÖKC kullanmaya başlamaları zorunludur.”</w:t>
            </w:r>
          </w:p>
          <w:p w14:paraId="31BBA300" w14:textId="77777777" w:rsidR="00DC22B9" w:rsidRPr="00DC22B9" w:rsidRDefault="00DC22B9" w:rsidP="00DC22B9">
            <w:pPr>
              <w:jc w:val="both"/>
            </w:pPr>
            <w:r w:rsidRPr="00DC22B9">
              <w:rPr>
                <w:b/>
                <w:bCs/>
              </w:rPr>
              <w:t>MADDE 4- </w:t>
            </w:r>
            <w:r w:rsidRPr="00DC22B9">
              <w:t xml:space="preserve">Aynı Tebliğin </w:t>
            </w:r>
            <w:proofErr w:type="gramStart"/>
            <w:r w:rsidRPr="00DC22B9">
              <w:t>7 nci</w:t>
            </w:r>
            <w:proofErr w:type="gramEnd"/>
            <w:r w:rsidRPr="00DC22B9">
              <w:t xml:space="preserve"> maddesi yürürlükten kaldırılmıştır.</w:t>
            </w:r>
          </w:p>
          <w:p w14:paraId="06690AC6" w14:textId="77777777" w:rsidR="00DC22B9" w:rsidRPr="00DC22B9" w:rsidRDefault="00DC22B9" w:rsidP="00DC22B9">
            <w:pPr>
              <w:jc w:val="both"/>
            </w:pPr>
            <w:r w:rsidRPr="00DC22B9">
              <w:rPr>
                <w:b/>
                <w:bCs/>
              </w:rPr>
              <w:t>MADDE 5- </w:t>
            </w:r>
            <w:r w:rsidRPr="00DC22B9">
              <w:t>Aynı Tebliğin 8 inci maddesinin üçüncü fıkrasına “temin etmek için” ibaresinden sonra gelmek üzere “bahse konu satış uygulama yazılım ve donanım firmaları ile” ibaresi eklenmiştir.</w:t>
            </w:r>
          </w:p>
          <w:p w14:paraId="06CF0442" w14:textId="77777777" w:rsidR="00DC22B9" w:rsidRPr="00DC22B9" w:rsidRDefault="00DC22B9" w:rsidP="00DC22B9">
            <w:pPr>
              <w:jc w:val="both"/>
            </w:pPr>
            <w:r w:rsidRPr="00DC22B9">
              <w:rPr>
                <w:b/>
                <w:bCs/>
              </w:rPr>
              <w:t>MADDE 6- </w:t>
            </w:r>
            <w:r w:rsidRPr="00DC22B9">
              <w:t>Aynı Tebliğin 10 uncu maddesinin birinci fıkrasında yer alan “banka vb. kuruluşlar” ibaresi “23/2/2006 tarihli ve 5464 sayılı Banka Kartları ve Kredi Kartları Kanunu kapsamında banka kartı veya kredi kartı kabulünü sağlamak amacıyla işyerleriyle anlaşma yapan bankalar ya da kuruluşlar ile 20/6/2013 tarihli ve 6493 sayılı Ödeme ve Menkul Kıymet Mutabakat Sistemleri, Ödeme Hizmetleri ve Elektronik Para Kuruluşları Hakkında Kanun kapsamındaki ödeme hizmeti sağlayıcılar” şeklinde değiştirilmiştir.</w:t>
            </w:r>
          </w:p>
          <w:p w14:paraId="4EE2FF8A" w14:textId="77777777" w:rsidR="00DC22B9" w:rsidRPr="00DC22B9" w:rsidRDefault="00DC22B9" w:rsidP="00DC22B9">
            <w:pPr>
              <w:jc w:val="both"/>
            </w:pPr>
            <w:r w:rsidRPr="00DC22B9">
              <w:rPr>
                <w:b/>
                <w:bCs/>
              </w:rPr>
              <w:t>MADDE 7- </w:t>
            </w:r>
            <w:r w:rsidRPr="00DC22B9">
              <w:t xml:space="preserve">Aynı Tebliğin 13 üncü maddesinin birinci fıkrasında yer alan “perakende mal satışları ve hizmet ifalarına ilişkin olarak </w:t>
            </w:r>
            <w:proofErr w:type="spellStart"/>
            <w:r w:rsidRPr="00DC22B9">
              <w:t>ÖKC’lerden</w:t>
            </w:r>
            <w:proofErr w:type="spellEnd"/>
            <w:r w:rsidRPr="00DC22B9">
              <w:t xml:space="preserve"> düzenlenen ÖKC günlük kapanış (Z) raporlarına ait elektronik ortamda hazırlanıp belirtilen yöntemlerden biri ile </w:t>
            </w:r>
            <w:proofErr w:type="spellStart"/>
            <w:r w:rsidRPr="00DC22B9">
              <w:t>GİB’e</w:t>
            </w:r>
            <w:proofErr w:type="spellEnd"/>
            <w:r w:rsidRPr="00DC22B9">
              <w:t xml:space="preserve"> iletilme zorunluluğu” ibaresi “YN </w:t>
            </w:r>
            <w:proofErr w:type="spellStart"/>
            <w:r w:rsidRPr="00DC22B9">
              <w:t>ÖKC’lerden</w:t>
            </w:r>
            <w:proofErr w:type="spellEnd"/>
            <w:r w:rsidRPr="00DC22B9">
              <w:t xml:space="preserve"> düzenlenen ÖKC günlük kapanış (Z) raporlarına ait mali bilgileri </w:t>
            </w:r>
            <w:proofErr w:type="spellStart"/>
            <w:r w:rsidRPr="00DC22B9">
              <w:t>GİB’e</w:t>
            </w:r>
            <w:proofErr w:type="spellEnd"/>
            <w:r w:rsidRPr="00DC22B9">
              <w:t xml:space="preserve"> bildirme yükümlülüğü” şeklinde, “5 inci” ibaresi “4 üncü” şeklinde, ikinci fıkrasında yer alan “3 üncü maddesinin birinci fıkrası kapsamına giren ve 4 üncü maddenin birinci fıkrasında belirtilen şartları yerine getiren mükellefler, perakende mal satışları ve hizmet ifalarına ilişkin olarak </w:t>
            </w:r>
            <w:proofErr w:type="spellStart"/>
            <w:r w:rsidRPr="00DC22B9">
              <w:t>ÖKC’lerden</w:t>
            </w:r>
            <w:proofErr w:type="spellEnd"/>
            <w:r w:rsidRPr="00DC22B9">
              <w:t xml:space="preserve"> düzenlenen ÖKC günlük kapanış (Z) raporlarına ait elektronik ortamda hazırlanıp </w:t>
            </w:r>
            <w:proofErr w:type="spellStart"/>
            <w:r w:rsidRPr="00DC22B9">
              <w:t>GİB’e</w:t>
            </w:r>
            <w:proofErr w:type="spellEnd"/>
            <w:r w:rsidRPr="00DC22B9">
              <w:t xml:space="preserve"> iletilecek “Perakende Mal Satışları ile Hizmet İfalarına İlişkin Mali </w:t>
            </w:r>
            <w:proofErr w:type="spellStart"/>
            <w:r w:rsidRPr="00DC22B9">
              <w:t>Rapor”larını</w:t>
            </w:r>
            <w:proofErr w:type="spellEnd"/>
            <w:r w:rsidRPr="00DC22B9">
              <w:t xml:space="preserve">” ibaresi “4 üncü maddesinde yer alan düzenlemeler kapsamında mükellefler ya da YN ÖKC üreticileri ile birlikte ÖKC TSM Merkezleri, </w:t>
            </w:r>
            <w:proofErr w:type="spellStart"/>
            <w:r w:rsidRPr="00DC22B9">
              <w:t>GİB’e</w:t>
            </w:r>
            <w:proofErr w:type="spellEnd"/>
            <w:r w:rsidRPr="00DC22B9">
              <w:t xml:space="preserve"> bildirilecek ÖKC günlük kapanış (Z) raporlarına ait mali bilgileri” şeklinde, üçüncü fıkrası aşağıdaki şekilde değiştirilmiş ve aynı maddenin yedinci fıkrasının ilk cümlesinin başına “5464 sayılı Kanun kapsamında işyerleriyle anlaşma yapan banka ya da kuruluşların, 6493 sayılı Kanun kapsamındaki ödeme hizmeti sağlayıcıların, perakende mal ve hizmet satışlarının gerçekleştirilmesinde yararlanılan satış uygulama yazılım veya donanımlarını temin eden ya da kuran firmaların,” ibaresi eklenmiştir.</w:t>
            </w:r>
          </w:p>
          <w:p w14:paraId="7572275F" w14:textId="77777777" w:rsidR="00DC22B9" w:rsidRPr="00DC22B9" w:rsidRDefault="00DC22B9" w:rsidP="00DC22B9">
            <w:pPr>
              <w:jc w:val="both"/>
            </w:pPr>
            <w:r w:rsidRPr="00DC22B9">
              <w:t xml:space="preserve">“(3) Bu Tebliğin 6 </w:t>
            </w:r>
            <w:proofErr w:type="spellStart"/>
            <w:r w:rsidRPr="00DC22B9">
              <w:t>ncı</w:t>
            </w:r>
            <w:proofErr w:type="spellEnd"/>
            <w:r w:rsidRPr="00DC22B9">
              <w:t xml:space="preserve"> maddesinin birinci fıkrası uyarınca YN ÖKC kullanımından muaf olan mükelleflerin, ilgili maddede belirtilen şartları taşımadığının, tüm satış işlemlerinde e-Fatura ve/veya e-Arşiv Fatura düzenlemediğinin veya bu belgelerin birer örneğinin mezkûr fıkra hükümlerine göre gizliliği, bütünlüğü ve değişmezliği garanti edilerek </w:t>
            </w:r>
            <w:proofErr w:type="spellStart"/>
            <w:r w:rsidRPr="00DC22B9">
              <w:t>GİB’in</w:t>
            </w:r>
            <w:proofErr w:type="spellEnd"/>
            <w:r w:rsidRPr="00DC22B9">
              <w:t xml:space="preserve"> erişimine ve sorgulamasına açık olacak şekilde </w:t>
            </w:r>
            <w:proofErr w:type="spellStart"/>
            <w:r w:rsidRPr="00DC22B9">
              <w:t>GİB’den</w:t>
            </w:r>
            <w:proofErr w:type="spellEnd"/>
            <w:r w:rsidRPr="00DC22B9">
              <w:t xml:space="preserve"> söz konusu belgeleri saklama hizmeti verme izni bulunan kurumlarda muhafaza edilmediğinin tespiti halinde, her bir tespit için 213 sayılı Kanunda yer alan cezalar uygulanacak ve ayrıca bu mükelleflerin muafiyetleri iptal edilecektir. Muafiyetleri iptal edilen mükellefler, iptal işlemine ilişkin kendilerine yapılan tebligat tarihini takip eden ayın sonuna kadar perakende mal satışları ve hizmet ifalarında YN ÖKC kullanmaya başlamak mecburiyetindedirler.”</w:t>
            </w:r>
          </w:p>
          <w:p w14:paraId="375D6A56" w14:textId="77777777" w:rsidR="00DC22B9" w:rsidRPr="00DC22B9" w:rsidRDefault="00DC22B9" w:rsidP="00DC22B9">
            <w:pPr>
              <w:jc w:val="both"/>
            </w:pPr>
            <w:r w:rsidRPr="00DC22B9">
              <w:rPr>
                <w:b/>
                <w:bCs/>
              </w:rPr>
              <w:t>MADDE 8- </w:t>
            </w:r>
            <w:r w:rsidRPr="00DC22B9">
              <w:t>Aynı Tebliğe aşağıdaki geçici madde eklenmiştir.</w:t>
            </w:r>
          </w:p>
          <w:p w14:paraId="15C544C7" w14:textId="77777777" w:rsidR="00DC22B9" w:rsidRPr="00DC22B9" w:rsidRDefault="00DC22B9" w:rsidP="00DC22B9">
            <w:pPr>
              <w:jc w:val="both"/>
            </w:pPr>
            <w:r w:rsidRPr="00DC22B9">
              <w:rPr>
                <w:b/>
                <w:bCs/>
              </w:rPr>
              <w:t xml:space="preserve">“YN </w:t>
            </w:r>
            <w:proofErr w:type="spellStart"/>
            <w:r w:rsidRPr="00DC22B9">
              <w:rPr>
                <w:b/>
                <w:bCs/>
              </w:rPr>
              <w:t>ÖKC’lerden</w:t>
            </w:r>
            <w:proofErr w:type="spellEnd"/>
            <w:r w:rsidRPr="00DC22B9">
              <w:rPr>
                <w:b/>
                <w:bCs/>
              </w:rPr>
              <w:t xml:space="preserve"> gerçekleştirilen satışlara ait mali bilgilerin bildirilmesinde geçiş uygulaması</w:t>
            </w:r>
          </w:p>
          <w:p w14:paraId="4BEC5079" w14:textId="77777777" w:rsidR="00DC22B9" w:rsidRPr="00DC22B9" w:rsidRDefault="00DC22B9" w:rsidP="00DC22B9">
            <w:pPr>
              <w:jc w:val="both"/>
            </w:pPr>
            <w:r w:rsidRPr="00DC22B9">
              <w:rPr>
                <w:b/>
                <w:bCs/>
              </w:rPr>
              <w:t>GEÇİCİ MADDE 1- </w:t>
            </w:r>
            <w:r w:rsidRPr="00DC22B9">
              <w:t xml:space="preserve">(1) Bu maddenin yürürlüğe girdiği tarihten önce, bu Tebliğin </w:t>
            </w:r>
            <w:proofErr w:type="gramStart"/>
            <w:r w:rsidRPr="00DC22B9">
              <w:t>4 üncü</w:t>
            </w:r>
            <w:proofErr w:type="gramEnd"/>
            <w:r w:rsidRPr="00DC22B9">
              <w:t xml:space="preserve"> maddesi kapsamında bildirim yöntemi olarak özel entegratör bilgi işlem sistemleri aracılığıyla e-Arşiv uygulamasını tercih eden mükellefler, bildirim yöntemini değiştirmedikleri sürece aynı yöntem ile YN </w:t>
            </w:r>
            <w:proofErr w:type="spellStart"/>
            <w:r w:rsidRPr="00DC22B9">
              <w:t>ÖKC’lerden</w:t>
            </w:r>
            <w:proofErr w:type="spellEnd"/>
            <w:r w:rsidRPr="00DC22B9">
              <w:t xml:space="preserve"> düzenlenen günlük kapanış (Z) raporlarına ait mali bilgileri göndermeye devam edebileceklerdir.”</w:t>
            </w:r>
          </w:p>
          <w:p w14:paraId="43D8050D" w14:textId="77777777" w:rsidR="00DC22B9" w:rsidRPr="00DC22B9" w:rsidRDefault="00DC22B9" w:rsidP="00DC22B9">
            <w:pPr>
              <w:jc w:val="both"/>
            </w:pPr>
            <w:r w:rsidRPr="00DC22B9">
              <w:rPr>
                <w:b/>
                <w:bCs/>
              </w:rPr>
              <w:t>MADDE 9- </w:t>
            </w:r>
            <w:r w:rsidRPr="00DC22B9">
              <w:t>Bu Tebliğ yayımı tarihinde yürürlüğe girer.</w:t>
            </w:r>
          </w:p>
          <w:p w14:paraId="5146AE6B" w14:textId="77777777" w:rsidR="00DC22B9" w:rsidRPr="00DC22B9" w:rsidRDefault="00DC22B9" w:rsidP="00DC22B9">
            <w:pPr>
              <w:jc w:val="both"/>
            </w:pPr>
            <w:r w:rsidRPr="00DC22B9">
              <w:rPr>
                <w:b/>
                <w:bCs/>
              </w:rPr>
              <w:t>MADDE 10- </w:t>
            </w:r>
            <w:r w:rsidRPr="00DC22B9">
              <w:t>Bu Tebliğ hükümlerini Hazine ve Maliye Bakanı yürütür.</w:t>
            </w:r>
          </w:p>
        </w:tc>
      </w:tr>
    </w:tbl>
    <w:p w14:paraId="4FC1F020" w14:textId="77777777" w:rsidR="00F40434" w:rsidRDefault="00F40434" w:rsidP="00DC22B9">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B9"/>
    <w:rsid w:val="001307B8"/>
    <w:rsid w:val="005F324D"/>
    <w:rsid w:val="00665E61"/>
    <w:rsid w:val="0068156B"/>
    <w:rsid w:val="008448A9"/>
    <w:rsid w:val="00DC22B9"/>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6C33"/>
  <w15:chartTrackingRefBased/>
  <w15:docId w15:val="{5C4A490B-7D87-4334-939E-345A5C5E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C2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C2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C22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C22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C22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C22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C22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C22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C22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22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C22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C22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C22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C22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C22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C22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C22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C22B9"/>
    <w:rPr>
      <w:rFonts w:eastAsiaTheme="majorEastAsia" w:cstheme="majorBidi"/>
      <w:color w:val="272727" w:themeColor="text1" w:themeTint="D8"/>
    </w:rPr>
  </w:style>
  <w:style w:type="paragraph" w:styleId="KonuBal">
    <w:name w:val="Title"/>
    <w:basedOn w:val="Normal"/>
    <w:next w:val="Normal"/>
    <w:link w:val="KonuBalChar"/>
    <w:uiPriority w:val="10"/>
    <w:qFormat/>
    <w:rsid w:val="00DC2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C22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C22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C22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C22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C22B9"/>
    <w:rPr>
      <w:i/>
      <w:iCs/>
      <w:color w:val="404040" w:themeColor="text1" w:themeTint="BF"/>
    </w:rPr>
  </w:style>
  <w:style w:type="paragraph" w:styleId="ListeParagraf">
    <w:name w:val="List Paragraph"/>
    <w:basedOn w:val="Normal"/>
    <w:uiPriority w:val="34"/>
    <w:qFormat/>
    <w:rsid w:val="00DC22B9"/>
    <w:pPr>
      <w:ind w:left="720"/>
      <w:contextualSpacing/>
    </w:pPr>
  </w:style>
  <w:style w:type="character" w:styleId="GlVurgulama">
    <w:name w:val="Intense Emphasis"/>
    <w:basedOn w:val="VarsaylanParagrafYazTipi"/>
    <w:uiPriority w:val="21"/>
    <w:qFormat/>
    <w:rsid w:val="00DC22B9"/>
    <w:rPr>
      <w:i/>
      <w:iCs/>
      <w:color w:val="0F4761" w:themeColor="accent1" w:themeShade="BF"/>
    </w:rPr>
  </w:style>
  <w:style w:type="paragraph" w:styleId="GlAlnt">
    <w:name w:val="Intense Quote"/>
    <w:basedOn w:val="Normal"/>
    <w:next w:val="Normal"/>
    <w:link w:val="GlAlntChar"/>
    <w:uiPriority w:val="30"/>
    <w:qFormat/>
    <w:rsid w:val="00DC2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C22B9"/>
    <w:rPr>
      <w:i/>
      <w:iCs/>
      <w:color w:val="0F4761" w:themeColor="accent1" w:themeShade="BF"/>
    </w:rPr>
  </w:style>
  <w:style w:type="character" w:styleId="GlBavuru">
    <w:name w:val="Intense Reference"/>
    <w:basedOn w:val="VarsaylanParagrafYazTipi"/>
    <w:uiPriority w:val="32"/>
    <w:qFormat/>
    <w:rsid w:val="00DC22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43">
      <w:bodyDiv w:val="1"/>
      <w:marLeft w:val="0"/>
      <w:marRight w:val="0"/>
      <w:marTop w:val="0"/>
      <w:marBottom w:val="0"/>
      <w:divBdr>
        <w:top w:val="none" w:sz="0" w:space="0" w:color="auto"/>
        <w:left w:val="none" w:sz="0" w:space="0" w:color="auto"/>
        <w:bottom w:val="none" w:sz="0" w:space="0" w:color="auto"/>
        <w:right w:val="none" w:sz="0" w:space="0" w:color="auto"/>
      </w:divBdr>
    </w:div>
    <w:div w:id="18917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2024-09-26T12:27:00Z</dcterms:created>
  <dcterms:modified xsi:type="dcterms:W3CDTF">2024-09-26T12:27:00Z</dcterms:modified>
</cp:coreProperties>
</file>